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 xml:space="preserve">ПОСТАНОВЛЕНИЕ 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г. 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                                                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20 июня 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Мировой судья судебного участка № 1 Ханты-Мансийского судебного района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Ханты-Мансийского автоно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много округа – Югры Худяков Андрей Викторович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рассмотрев в открытом судебн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ом заседании в помещении мирового судьи судебного участка № 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Ханты-Мансийского судебного района дело об административном правонарушении № 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5-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530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-2801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/2025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возбужденное по ч.1 ст.20.25 КоАП РФ в отношении </w:t>
      </w:r>
      <w:r>
        <w:rPr>
          <w:rFonts w:ascii="Times New Roman CYR" w:eastAsia="Times New Roman CYR" w:hAnsi="Times New Roman CYR" w:cs="Times New Roman CYR"/>
          <w:b/>
          <w:bCs/>
        </w:rPr>
        <w:t>Адыгезалбекова</w:t>
      </w:r>
      <w:r>
        <w:rPr>
          <w:rFonts w:ascii="Times New Roman CYR" w:eastAsia="Times New Roman CYR" w:hAnsi="Times New Roman CYR" w:cs="Times New Roman CYR"/>
          <w:b/>
          <w:bCs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</w:rPr>
        <w:t>Шахина</w:t>
      </w:r>
      <w:r>
        <w:rPr>
          <w:rFonts w:ascii="Times New Roman CYR" w:eastAsia="Times New Roman CYR" w:hAnsi="Times New Roman CYR" w:cs="Times New Roman CYR"/>
          <w:b/>
          <w:bCs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</w:rPr>
        <w:t>Искендер</w:t>
      </w:r>
      <w:r>
        <w:rPr>
          <w:rFonts w:ascii="Times New Roman CYR" w:eastAsia="Times New Roman CYR" w:hAnsi="Times New Roman CYR" w:cs="Times New Roman CYR"/>
          <w:b/>
          <w:bCs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</w:rPr>
        <w:t>оглы</w:t>
      </w:r>
      <w:r>
        <w:rPr>
          <w:rFonts w:ascii="Times New Roman CYR" w:eastAsia="Times New Roman CYR" w:hAnsi="Times New Roman CYR" w:cs="Times New Roman CYR"/>
          <w:b/>
          <w:bCs/>
        </w:rPr>
        <w:t xml:space="preserve">, </w:t>
      </w:r>
      <w:r>
        <w:rPr>
          <w:rStyle w:val="cat-UserDefinedgrp-21rplc-6"/>
          <w:rFonts w:ascii="Times New Roman CYR" w:eastAsia="Times New Roman CYR" w:hAnsi="Times New Roman CYR" w:cs="Times New Roman CYR"/>
        </w:rPr>
        <w:t>...</w:t>
      </w:r>
    </w:p>
    <w:p>
      <w:pPr>
        <w:spacing w:before="0" w:after="0"/>
        <w:ind w:firstLine="720"/>
        <w:jc w:val="both"/>
        <w:rPr>
          <w:sz w:val="25"/>
          <w:szCs w:val="25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УСТАНОВИЛ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.09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года в 00 час. 01 мин.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Адыгезалбеков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Ш.И.о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., проживающий по адресу: </w:t>
      </w:r>
      <w:r>
        <w:rPr>
          <w:rStyle w:val="cat-UserDefinedgrp-22rplc-13"/>
          <w:rFonts w:ascii="Times New Roman CYR" w:eastAsia="Times New Roman CYR" w:hAnsi="Times New Roman CYR" w:cs="Times New Roman CYR"/>
        </w:rPr>
        <w:t>...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г.Ханты-Мансийск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 не уплатил в срок, предусмотренный ч. 1 ст. 32.2 КоАП РФ, адми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нистративный штраф в размере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500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рублей, назначенный постановлением по делу об административном правонарушении №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18810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586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240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6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10009945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.06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судебное заседание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Адыгезалбеков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Ш.И.о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не явился, о месте и времени рассмотрения дела был надлежаще уведомлен, ходатайство об отложении рассмотрении дела </w:t>
      </w:r>
      <w:r>
        <w:rPr>
          <w:rFonts w:ascii="Times New Roman" w:eastAsia="Times New Roman" w:hAnsi="Times New Roman" w:cs="Times New Roman"/>
          <w:sz w:val="25"/>
          <w:szCs w:val="25"/>
        </w:rPr>
        <w:t>не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поступило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Уважительная причина </w:t>
      </w:r>
      <w:r>
        <w:rPr>
          <w:rFonts w:ascii="Times New Roman" w:eastAsia="Times New Roman" w:hAnsi="Times New Roman" w:cs="Times New Roman"/>
          <w:sz w:val="25"/>
          <w:szCs w:val="25"/>
        </w:rPr>
        <w:t>не явки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судом не установлена.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соответствии с частью 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ст.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sz w:val="25"/>
          <w:szCs w:val="25"/>
        </w:rPr>
        <w:t>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Виновность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Адыгезалбекова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Ш.И.о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 совершении вышеуказанных действий, то есть в неуплате штрафа в установленный законом срок, подтверждается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исследованными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судом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протоколом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18.05.2025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копией постановления по делу об адм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03.06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уведомлением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и информацией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 том, что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лицо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привлекаемое к административной ответственности числится не уплатившим штраф.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отчетом об отслеживании почтового отправления;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-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карточкой учета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транспортного средства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реестром правонарушений.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Таким образом, вина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Адыгезалбекова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Ш.И.о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и его действия по факту неуплаты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штрафа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Действия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Адыгезалбекова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Ш.И.о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 мировой судья квалифицирует по ч.1 ст. 20.25 КоАП РФ.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На основании изложенного, руководствуясь ст. ст.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23.1, 29.5, 29.6, 29.10 КоАП РФ,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>ПОСТАНОВИЛ</w:t>
      </w:r>
      <w:r>
        <w:rPr>
          <w:rFonts w:ascii="Times New Roman CYR" w:eastAsia="Times New Roman CYR" w:hAnsi="Times New Roman CYR" w:cs="Times New Roman CYR"/>
        </w:rPr>
        <w:t>: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 xml:space="preserve">Признать 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</w:rPr>
        <w:t>Адыгезалбекова</w:t>
      </w:r>
      <w:r>
        <w:rPr>
          <w:rFonts w:ascii="Times New Roman CYR" w:eastAsia="Times New Roman CYR" w:hAnsi="Times New Roman CYR" w:cs="Times New Roman CYR"/>
          <w:b/>
          <w:bCs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</w:rPr>
        <w:t>Шахина</w:t>
      </w:r>
      <w:r>
        <w:rPr>
          <w:rFonts w:ascii="Times New Roman CYR" w:eastAsia="Times New Roman CYR" w:hAnsi="Times New Roman CYR" w:cs="Times New Roman CYR"/>
          <w:b/>
          <w:bCs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</w:rPr>
        <w:t>Искендер</w:t>
      </w:r>
      <w:r>
        <w:rPr>
          <w:rFonts w:ascii="Times New Roman CYR" w:eastAsia="Times New Roman CYR" w:hAnsi="Times New Roman CYR" w:cs="Times New Roman CYR"/>
          <w:b/>
          <w:bCs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</w:rPr>
        <w:t>оглы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виновным в совершении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административного правонарушения, предусмотренного ч.1 ст. 20.25 Кодекса РФ об административных правонарушениях, и назначить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наказание в виде админист</w:t>
      </w:r>
      <w:r>
        <w:rPr>
          <w:rFonts w:ascii="Times New Roman CYR" w:eastAsia="Times New Roman CYR" w:hAnsi="Times New Roman CYR" w:cs="Times New Roman CYR"/>
        </w:rPr>
        <w:t xml:space="preserve">ративного штрафа в размере </w:t>
      </w:r>
      <w:r>
        <w:rPr>
          <w:rFonts w:ascii="Times New Roman CYR" w:eastAsia="Times New Roman CYR" w:hAnsi="Times New Roman CYR" w:cs="Times New Roman CYR"/>
        </w:rPr>
        <w:t>одной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тысяч</w:t>
      </w:r>
      <w:r>
        <w:rPr>
          <w:rFonts w:ascii="Times New Roman CYR" w:eastAsia="Times New Roman CYR" w:hAnsi="Times New Roman CYR" w:cs="Times New Roman CYR"/>
        </w:rPr>
        <w:t>и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(</w:t>
      </w:r>
      <w:r>
        <w:rPr>
          <w:rFonts w:ascii="Times New Roman CYR" w:eastAsia="Times New Roman CYR" w:hAnsi="Times New Roman CYR" w:cs="Times New Roman CYR"/>
        </w:rPr>
        <w:t>1</w:t>
      </w:r>
      <w:r>
        <w:rPr>
          <w:rFonts w:ascii="Times New Roman CYR" w:eastAsia="Times New Roman CYR" w:hAnsi="Times New Roman CYR" w:cs="Times New Roman CYR"/>
        </w:rPr>
        <w:t>0</w:t>
      </w:r>
      <w:r>
        <w:rPr>
          <w:rFonts w:ascii="Times New Roman CYR" w:eastAsia="Times New Roman CYR" w:hAnsi="Times New Roman CYR" w:cs="Times New Roman CYR"/>
        </w:rPr>
        <w:t>00</w:t>
      </w:r>
      <w:r>
        <w:rPr>
          <w:rFonts w:ascii="Times New Roman CYR" w:eastAsia="Times New Roman CYR" w:hAnsi="Times New Roman CYR" w:cs="Times New Roman CYR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 CYR" w:eastAsia="Times New Roman CYR" w:hAnsi="Times New Roman CYR" w:cs="Times New Roman CYR"/>
          <w:b/>
          <w:bCs/>
          <w:u w:val="single"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федеральным законодательством</w:t>
        </w:r>
      </w:hyperlink>
      <w:r>
        <w:rPr>
          <w:rFonts w:ascii="Times New Roman CYR" w:eastAsia="Times New Roman CYR" w:hAnsi="Times New Roman CYR" w:cs="Times New Roman CYR"/>
          <w:b/>
          <w:bCs/>
          <w:u w:val="single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 CYR" w:eastAsia="Times New Roman CYR" w:hAnsi="Times New Roman CYR" w:cs="Times New Roman CYR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 xml:space="preserve">Постановление может быть обжаловано в Ханты-Мансийский </w:t>
      </w:r>
      <w:r>
        <w:rPr>
          <w:rFonts w:ascii="Times New Roman CYR" w:eastAsia="Times New Roman CYR" w:hAnsi="Times New Roman CYR" w:cs="Times New Roman CYR"/>
        </w:rPr>
        <w:t>районный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суд</w:t>
      </w:r>
      <w:r>
        <w:rPr>
          <w:rFonts w:ascii="Times New Roman CYR" w:eastAsia="Times New Roman CYR" w:hAnsi="Times New Roman CYR" w:cs="Times New Roman CYR"/>
        </w:rPr>
        <w:t xml:space="preserve"> через мирового судью в течение 10 </w:t>
      </w:r>
      <w:r>
        <w:rPr>
          <w:rFonts w:ascii="Times New Roman CYR" w:eastAsia="Times New Roman CYR" w:hAnsi="Times New Roman CYR" w:cs="Times New Roman CYR"/>
        </w:rPr>
        <w:t>дней</w:t>
      </w:r>
      <w:r>
        <w:rPr>
          <w:rFonts w:ascii="Times New Roman CYR" w:eastAsia="Times New Roman CYR" w:hAnsi="Times New Roman CYR" w:cs="Times New Roman CYR"/>
        </w:rPr>
        <w:t xml:space="preserve">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КБК – 72011601203019000140, УИН </w:t>
      </w:r>
      <w:r>
        <w:rPr>
          <w:rFonts w:ascii="Times New Roman CYR" w:eastAsia="Times New Roman CYR" w:hAnsi="Times New Roman CYR" w:cs="Times New Roman CYR"/>
        </w:rPr>
        <w:t>0412365400285005302520125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судебного участка № 1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 CYR" w:eastAsia="Times New Roman CYR" w:hAnsi="Times New Roman CYR" w:cs="Times New Roman CYR"/>
        </w:rPr>
        <w:t xml:space="preserve">судебного района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>А.В. Худяков</w:t>
      </w:r>
      <w:r>
        <w:rPr>
          <w:rFonts w:ascii="Times New Roman CYR" w:eastAsia="Times New Roman CYR" w:hAnsi="Times New Roman CYR" w:cs="Times New Roman CYR"/>
        </w:rPr>
        <w:t xml:space="preserve">    </w:t>
      </w:r>
    </w:p>
    <w:p>
      <w:pPr>
        <w:spacing w:before="0" w:after="200"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1rplc-6">
    <w:name w:val="cat-UserDefined grp-21 rplc-6"/>
    <w:basedOn w:val="DefaultParagraphFont"/>
  </w:style>
  <w:style w:type="character" w:customStyle="1" w:styleId="cat-UserDefinedgrp-22rplc-13">
    <w:name w:val="cat-UserDefined grp-22 rplc-1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